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B6" w:rsidRPr="00415B04" w:rsidRDefault="000040B6" w:rsidP="00F31E4F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021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50"/>
        <w:gridCol w:w="60"/>
        <w:gridCol w:w="75"/>
        <w:gridCol w:w="1485"/>
        <w:gridCol w:w="240"/>
        <w:gridCol w:w="30"/>
        <w:gridCol w:w="1710"/>
        <w:gridCol w:w="180"/>
        <w:gridCol w:w="1410"/>
        <w:gridCol w:w="1433"/>
        <w:gridCol w:w="1897"/>
        <w:gridCol w:w="73"/>
      </w:tblGrid>
      <w:tr w:rsidR="002D1F3C" w:rsidTr="006603D8">
        <w:trPr>
          <w:gridAfter w:val="1"/>
          <w:wAfter w:w="73" w:type="dxa"/>
          <w:cantSplit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F3C" w:rsidRPr="002D1F3C" w:rsidRDefault="002D1F3C" w:rsidP="00A95F98">
            <w:pPr>
              <w:spacing w:before="60"/>
              <w:ind w:firstLine="1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F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Site: 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F3C" w:rsidRPr="00415B04" w:rsidRDefault="002D1F3C" w:rsidP="00A95F98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F3C" w:rsidRPr="00415B04" w:rsidRDefault="002D1F3C" w:rsidP="002D1F3C">
            <w:pPr>
              <w:spacing w:before="60"/>
              <w:ind w:firstLine="77"/>
              <w:rPr>
                <w:rFonts w:ascii="Arial" w:hAnsi="Arial" w:cs="Arial"/>
                <w:bCs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4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Auditor(s):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F3C" w:rsidRPr="00415B04" w:rsidRDefault="002D1F3C" w:rsidP="00A95F98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0F1ECD" w:rsidTr="0087013F">
        <w:trPr>
          <w:cantSplit/>
        </w:trPr>
        <w:tc>
          <w:tcPr>
            <w:tcW w:w="168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F98" w:rsidRPr="00A95F98" w:rsidRDefault="002D1F3C" w:rsidP="00A95F98">
            <w:pPr>
              <w:spacing w:before="60"/>
              <w:ind w:firstLine="77"/>
              <w:rPr>
                <w:rFonts w:ascii="Arial" w:hAnsi="Arial" w:cs="Arial"/>
                <w:b/>
                <w:bCs/>
              </w:rPr>
            </w:pPr>
            <w:r w:rsidRPr="002D1F3C">
              <w:rPr>
                <w:rFonts w:ascii="Arial" w:hAnsi="Arial" w:cs="Arial"/>
                <w:b/>
                <w:bCs/>
              </w:rPr>
              <w:t>Audit</w:t>
            </w:r>
            <w:r w:rsidR="00FF25D6" w:rsidRPr="002D1F3C">
              <w:rPr>
                <w:rFonts w:ascii="Arial" w:hAnsi="Arial" w:cs="Arial"/>
                <w:b/>
                <w:bCs/>
              </w:rPr>
              <w:t xml:space="preserve"> </w:t>
            </w:r>
            <w:r w:rsidR="00FF25D6" w:rsidRPr="00415B04">
              <w:rPr>
                <w:rFonts w:ascii="Arial" w:hAnsi="Arial" w:cs="Arial"/>
                <w:b/>
                <w:bCs/>
              </w:rPr>
              <w:t>Number</w:t>
            </w:r>
            <w:r w:rsidR="00FF25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95F98" w:rsidRPr="00415B04" w:rsidRDefault="00441380" w:rsidP="00A95F98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F98" w:rsidRPr="00415B04" w:rsidRDefault="00FF25D6" w:rsidP="00A95F98">
            <w:pPr>
              <w:spacing w:before="60"/>
              <w:ind w:firstLine="77"/>
              <w:rPr>
                <w:rFonts w:ascii="Arial" w:hAnsi="Arial" w:cs="Arial"/>
                <w:bCs/>
              </w:rPr>
            </w:pP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7 </w:t>
            </w:r>
            <w:r w:rsidRPr="00415B04">
              <w:rPr>
                <w:rFonts w:ascii="Arial" w:hAnsi="Arial" w:cs="Arial"/>
                <w:b/>
                <w:bCs/>
              </w:rPr>
              <w:t xml:space="preserve">Audit Report </w:t>
            </w:r>
            <w:r>
              <w:rPr>
                <w:rFonts w:ascii="Arial" w:hAnsi="Arial" w:cs="Arial"/>
                <w:b/>
                <w:bCs/>
              </w:rPr>
              <w:t>#</w:t>
            </w:r>
            <w:r w:rsidRPr="00415B04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95F98" w:rsidRPr="00415B04" w:rsidRDefault="00441380" w:rsidP="00A95F98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A95F98" w:rsidRPr="00415B04" w:rsidRDefault="00FF25D6" w:rsidP="00F31E4F">
            <w:pPr>
              <w:spacing w:before="60"/>
              <w:ind w:firstLine="77"/>
              <w:rPr>
                <w:rFonts w:ascii="Arial" w:hAnsi="Arial" w:cs="Arial"/>
                <w:bCs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8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  <w:bCs/>
              </w:rPr>
              <w:t>Issue</w:t>
            </w:r>
            <w:r w:rsidR="002D1F3C">
              <w:rPr>
                <w:rFonts w:ascii="Arial" w:hAnsi="Arial" w:cs="Arial"/>
                <w:b/>
                <w:bCs/>
              </w:rPr>
              <w:t>d</w:t>
            </w:r>
            <w:r w:rsidRPr="00415B04">
              <w:rPr>
                <w:rFonts w:ascii="Arial" w:hAnsi="Arial" w:cs="Arial"/>
                <w:b/>
                <w:bCs/>
              </w:rPr>
              <w:t xml:space="preserve"> Date: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F98" w:rsidRPr="00415B04" w:rsidRDefault="00441380" w:rsidP="00A95F98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0F1ECD" w:rsidTr="002D1F3C">
        <w:trPr>
          <w:cantSplit/>
          <w:trHeight w:hRule="exact" w:val="453"/>
        </w:trPr>
        <w:tc>
          <w:tcPr>
            <w:tcW w:w="10213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F31E4F" w:rsidRPr="00415B04" w:rsidRDefault="00FF25D6" w:rsidP="00F31E4F">
            <w:pPr>
              <w:spacing w:before="60" w:after="60"/>
              <w:ind w:left="90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415B04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Process Details</w:t>
            </w:r>
          </w:p>
        </w:tc>
      </w:tr>
      <w:tr w:rsidR="000F1ECD" w:rsidTr="002D1F3C">
        <w:trPr>
          <w:cantSplit/>
          <w:trHeight w:val="362"/>
        </w:trPr>
        <w:tc>
          <w:tcPr>
            <w:tcW w:w="175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F98" w:rsidRPr="00415B04" w:rsidRDefault="00FF25D6" w:rsidP="00F31E4F">
            <w:pPr>
              <w:spacing w:before="60"/>
              <w:ind w:firstLine="77"/>
              <w:rPr>
                <w:rFonts w:ascii="Arial" w:hAnsi="Arial" w:cs="Arial"/>
                <w:bCs/>
              </w:rPr>
            </w:pPr>
            <w:r w:rsidRPr="00415B04">
              <w:rPr>
                <w:rFonts w:ascii="Arial" w:hAnsi="Arial" w:cs="Arial"/>
                <w:vertAlign w:val="superscript"/>
              </w:rPr>
              <w:t xml:space="preserve">9 </w:t>
            </w:r>
            <w:r w:rsidRPr="00415B04">
              <w:rPr>
                <w:rFonts w:ascii="Arial" w:hAnsi="Arial" w:cs="Arial"/>
                <w:b/>
                <w:bCs/>
              </w:rPr>
              <w:t xml:space="preserve">Process Name:  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:rsidR="00A95F98" w:rsidRPr="00415B04" w:rsidRDefault="00441380" w:rsidP="007103E8">
            <w:pPr>
              <w:spacing w:before="60"/>
              <w:ind w:left="405"/>
              <w:rPr>
                <w:rFonts w:ascii="Arial" w:hAnsi="Arial" w:cs="Arial"/>
                <w:bCs/>
              </w:rPr>
            </w:pPr>
          </w:p>
        </w:tc>
      </w:tr>
      <w:tr w:rsidR="000F1ECD" w:rsidTr="0087013F">
        <w:trPr>
          <w:cantSplit/>
          <w:trHeight w:val="228"/>
        </w:trPr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95F98" w:rsidRPr="00415B04" w:rsidRDefault="00FF25D6" w:rsidP="00A95F98">
            <w:pPr>
              <w:spacing w:before="60"/>
              <w:ind w:firstLine="86"/>
              <w:jc w:val="right"/>
              <w:rPr>
                <w:rFonts w:ascii="Arial" w:hAnsi="Arial" w:cs="Arial"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11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</w:rPr>
              <w:t>Inputs:</w:t>
            </w:r>
          </w:p>
        </w:tc>
        <w:tc>
          <w:tcPr>
            <w:tcW w:w="8533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5F98" w:rsidRDefault="00441380" w:rsidP="007103E8">
            <w:pPr>
              <w:spacing w:before="60"/>
              <w:ind w:left="90"/>
              <w:rPr>
                <w:rFonts w:ascii="Arial" w:hAnsi="Arial" w:cs="Arial"/>
              </w:rPr>
            </w:pPr>
          </w:p>
          <w:p w:rsidR="002D1F3C" w:rsidRPr="00415B04" w:rsidRDefault="002D1F3C" w:rsidP="007103E8">
            <w:pPr>
              <w:spacing w:before="60"/>
              <w:ind w:left="90"/>
              <w:rPr>
                <w:rFonts w:ascii="Arial" w:hAnsi="Arial" w:cs="Arial"/>
              </w:rPr>
            </w:pPr>
          </w:p>
        </w:tc>
      </w:tr>
      <w:tr w:rsidR="000F1ECD" w:rsidTr="0087013F">
        <w:trPr>
          <w:cantSplit/>
          <w:trHeight w:val="203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95F98" w:rsidRPr="00A95F98" w:rsidRDefault="00FF25D6" w:rsidP="00A95F98">
            <w:pPr>
              <w:spacing w:before="60"/>
              <w:ind w:firstLine="86"/>
              <w:jc w:val="right"/>
              <w:rPr>
                <w:rFonts w:ascii="Arial" w:hAnsi="Arial" w:cs="Arial"/>
                <w:b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12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</w:rPr>
              <w:t>Activities: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5F98" w:rsidRDefault="00441380" w:rsidP="007103E8">
            <w:pPr>
              <w:spacing w:before="60"/>
              <w:ind w:left="90"/>
              <w:rPr>
                <w:rFonts w:ascii="Arial" w:hAnsi="Arial" w:cs="Arial"/>
                <w:bCs/>
              </w:rPr>
            </w:pPr>
          </w:p>
          <w:p w:rsidR="002D1F3C" w:rsidRPr="00415B04" w:rsidRDefault="002D1F3C" w:rsidP="007103E8">
            <w:pPr>
              <w:spacing w:before="60"/>
              <w:ind w:left="90"/>
              <w:rPr>
                <w:rFonts w:ascii="Arial" w:hAnsi="Arial" w:cs="Arial"/>
                <w:bCs/>
              </w:rPr>
            </w:pPr>
          </w:p>
        </w:tc>
      </w:tr>
      <w:tr w:rsidR="000F1ECD" w:rsidTr="0087013F">
        <w:trPr>
          <w:cantSplit/>
          <w:trHeight w:val="167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95F98" w:rsidRPr="00A95F98" w:rsidRDefault="00FF25D6" w:rsidP="00A95F98">
            <w:pPr>
              <w:spacing w:before="60"/>
              <w:ind w:firstLine="86"/>
              <w:jc w:val="right"/>
              <w:rPr>
                <w:rFonts w:ascii="Arial" w:hAnsi="Arial" w:cs="Arial"/>
                <w:b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13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</w:rPr>
              <w:t>Outputs: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5F98" w:rsidRDefault="00441380" w:rsidP="007103E8">
            <w:pPr>
              <w:spacing w:before="60"/>
              <w:ind w:left="90"/>
              <w:rPr>
                <w:rFonts w:ascii="Arial" w:hAnsi="Arial" w:cs="Arial"/>
                <w:bCs/>
              </w:rPr>
            </w:pPr>
          </w:p>
          <w:p w:rsidR="002D1F3C" w:rsidRPr="00415B04" w:rsidRDefault="002D1F3C" w:rsidP="007103E8">
            <w:pPr>
              <w:spacing w:before="60"/>
              <w:ind w:left="90"/>
              <w:rPr>
                <w:rFonts w:ascii="Arial" w:hAnsi="Arial" w:cs="Arial"/>
                <w:bCs/>
              </w:rPr>
            </w:pPr>
          </w:p>
        </w:tc>
      </w:tr>
      <w:tr w:rsidR="000F1ECD" w:rsidTr="0087013F">
        <w:trPr>
          <w:cantSplit/>
          <w:trHeight w:val="14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95F98" w:rsidRPr="00415B04" w:rsidRDefault="00FF25D6" w:rsidP="00A95F98">
            <w:pPr>
              <w:spacing w:before="60"/>
              <w:ind w:firstLine="86"/>
              <w:jc w:val="right"/>
              <w:rPr>
                <w:rFonts w:ascii="Arial" w:hAnsi="Arial" w:cs="Arial"/>
              </w:rPr>
            </w:pP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14 </w:t>
            </w:r>
            <w:r w:rsidRPr="00415B04">
              <w:rPr>
                <w:rFonts w:ascii="Arial" w:hAnsi="Arial" w:cs="Arial"/>
                <w:b/>
              </w:rPr>
              <w:t>Interactions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5B0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5B04">
              <w:rPr>
                <w:rFonts w:ascii="Arial" w:hAnsi="Arial" w:cs="Arial"/>
                <w:b/>
              </w:rPr>
              <w:t>Interfaces: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F98" w:rsidRDefault="00441380" w:rsidP="007103E8">
            <w:pPr>
              <w:spacing w:before="60"/>
              <w:ind w:left="90" w:firstLine="90"/>
              <w:rPr>
                <w:rFonts w:ascii="Arial" w:hAnsi="Arial" w:cs="Arial"/>
                <w:lang w:eastAsia="ja-JP"/>
              </w:rPr>
            </w:pPr>
          </w:p>
          <w:p w:rsidR="002D1F3C" w:rsidRPr="00415B04" w:rsidRDefault="002D1F3C" w:rsidP="007103E8">
            <w:pPr>
              <w:spacing w:before="60"/>
              <w:ind w:left="90" w:firstLine="90"/>
              <w:rPr>
                <w:rFonts w:ascii="Arial" w:hAnsi="Arial" w:cs="Arial"/>
                <w:lang w:eastAsia="ja-JP"/>
              </w:rPr>
            </w:pPr>
          </w:p>
        </w:tc>
      </w:tr>
      <w:tr w:rsidR="007F6687" w:rsidTr="0087013F">
        <w:trPr>
          <w:cantSplit/>
          <w:trHeight w:val="14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F6687" w:rsidRPr="007F6687" w:rsidRDefault="007F6687" w:rsidP="00A95F98">
            <w:pPr>
              <w:spacing w:before="60"/>
              <w:ind w:firstLine="86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7F6687">
              <w:rPr>
                <w:rFonts w:ascii="Arial" w:hAnsi="Arial" w:cs="Arial"/>
                <w:b/>
                <w:bCs/>
                <w:szCs w:val="20"/>
              </w:rPr>
              <w:t>Human Factors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687" w:rsidRPr="007F6687" w:rsidRDefault="007F6687" w:rsidP="007103E8">
            <w:pPr>
              <w:spacing w:before="60"/>
              <w:ind w:left="90" w:firstLine="90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0040B6" w:rsidTr="0087013F">
        <w:trPr>
          <w:cantSplit/>
          <w:trHeight w:val="14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040B6" w:rsidRPr="000040B6" w:rsidRDefault="000040B6" w:rsidP="00A95F98">
            <w:pPr>
              <w:spacing w:before="60"/>
              <w:ind w:firstLine="86"/>
              <w:jc w:val="right"/>
              <w:rPr>
                <w:rFonts w:ascii="Arial" w:hAnsi="Arial" w:cs="Arial"/>
                <w:b/>
                <w:bCs/>
              </w:rPr>
            </w:pPr>
            <w:r w:rsidRPr="000040B6">
              <w:rPr>
                <w:rFonts w:ascii="Arial" w:hAnsi="Arial" w:cs="Arial"/>
                <w:b/>
                <w:bCs/>
              </w:rPr>
              <w:t>Interested Parties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40B6" w:rsidRDefault="000040B6" w:rsidP="007103E8">
            <w:pPr>
              <w:spacing w:before="60"/>
              <w:ind w:left="90" w:firstLine="90"/>
              <w:rPr>
                <w:rFonts w:ascii="Arial" w:hAnsi="Arial" w:cs="Arial"/>
                <w:lang w:eastAsia="ja-JP"/>
              </w:rPr>
            </w:pPr>
          </w:p>
        </w:tc>
      </w:tr>
      <w:tr w:rsidR="0087013F" w:rsidTr="0087013F">
        <w:trPr>
          <w:cantSplit/>
          <w:trHeight w:val="14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87013F" w:rsidRPr="0087013F" w:rsidRDefault="0087013F" w:rsidP="00A95F98">
            <w:pPr>
              <w:spacing w:before="60"/>
              <w:ind w:firstLine="86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7013F">
              <w:rPr>
                <w:rFonts w:ascii="Arial" w:hAnsi="Arial" w:cs="Arial"/>
                <w:b/>
                <w:bCs/>
                <w:szCs w:val="20"/>
              </w:rPr>
              <w:t>Review Risk assessment tools and methods with ratings</w:t>
            </w:r>
          </w:p>
        </w:tc>
        <w:tc>
          <w:tcPr>
            <w:tcW w:w="8533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13F" w:rsidRDefault="0087013F" w:rsidP="007103E8">
            <w:pPr>
              <w:spacing w:before="60"/>
              <w:ind w:left="90" w:firstLine="90"/>
              <w:rPr>
                <w:rFonts w:ascii="Arial" w:hAnsi="Arial" w:cs="Arial"/>
                <w:lang w:eastAsia="ja-JP"/>
              </w:rPr>
            </w:pPr>
          </w:p>
        </w:tc>
      </w:tr>
      <w:tr w:rsidR="000F1ECD" w:rsidTr="002D1F3C">
        <w:trPr>
          <w:cantSplit/>
          <w:trHeight w:hRule="exact" w:val="504"/>
        </w:trPr>
        <w:tc>
          <w:tcPr>
            <w:tcW w:w="102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F31E4F">
            <w:pPr>
              <w:spacing w:before="60" w:after="60"/>
              <w:ind w:left="75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vertAlign w:val="superscript"/>
              </w:rPr>
            </w:pPr>
            <w:r w:rsidRPr="00415B04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Process Results</w:t>
            </w:r>
          </w:p>
        </w:tc>
      </w:tr>
      <w:tr w:rsidR="000F1ECD" w:rsidTr="002D1F3C">
        <w:trPr>
          <w:cantSplit/>
          <w:trHeight w:val="270"/>
        </w:trPr>
        <w:tc>
          <w:tcPr>
            <w:tcW w:w="1021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4F" w:rsidRPr="00415B04" w:rsidRDefault="00FF25D6" w:rsidP="00F31E4F">
            <w:pPr>
              <w:spacing w:before="60"/>
              <w:ind w:firstLine="75"/>
              <w:rPr>
                <w:rFonts w:ascii="Arial" w:hAnsi="Arial" w:cs="Arial"/>
                <w:bCs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15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  <w:bCs/>
              </w:rPr>
              <w:t xml:space="preserve">Organization’s method for determining process results:    </w:t>
            </w:r>
          </w:p>
        </w:tc>
      </w:tr>
      <w:tr w:rsidR="000F1ECD" w:rsidTr="002D1F3C">
        <w:trPr>
          <w:cantSplit/>
          <w:trHeight w:val="540"/>
        </w:trPr>
        <w:tc>
          <w:tcPr>
            <w:tcW w:w="1021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F98" w:rsidRPr="007103E8" w:rsidRDefault="00441380" w:rsidP="00F31E4F">
            <w:pPr>
              <w:spacing w:before="60"/>
              <w:ind w:firstLine="127"/>
              <w:rPr>
                <w:rFonts w:ascii="Arial" w:hAnsi="Arial" w:cs="Arial"/>
                <w:bCs/>
              </w:rPr>
            </w:pPr>
          </w:p>
        </w:tc>
      </w:tr>
      <w:tr w:rsidR="000F1ECD" w:rsidTr="002D1F3C">
        <w:trPr>
          <w:cantSplit/>
        </w:trPr>
        <w:tc>
          <w:tcPr>
            <w:tcW w:w="1021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4F" w:rsidRPr="00415B04" w:rsidRDefault="00FF25D6" w:rsidP="00F31E4F">
            <w:pPr>
              <w:spacing w:before="60"/>
              <w:ind w:firstLine="75"/>
              <w:rPr>
                <w:rFonts w:ascii="Arial" w:hAnsi="Arial" w:cs="Arial"/>
                <w:bCs/>
                <w:i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16</w:t>
            </w:r>
            <w:r w:rsidRPr="00415B04">
              <w:rPr>
                <w:rFonts w:ascii="Arial" w:hAnsi="Arial" w:cs="Arial"/>
                <w:b/>
                <w:bCs/>
                <w:i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  <w:bCs/>
              </w:rPr>
              <w:t xml:space="preserve">Performance Measures </w:t>
            </w:r>
            <w:r w:rsidRPr="00415B04">
              <w:rPr>
                <w:rFonts w:ascii="Arial" w:hAnsi="Arial" w:cs="Arial"/>
                <w:bCs/>
                <w:i/>
                <w:sz w:val="16"/>
              </w:rPr>
              <w:t>(Identify the Process Key Performance Indicators)</w:t>
            </w:r>
          </w:p>
        </w:tc>
      </w:tr>
      <w:tr w:rsidR="000F1ECD" w:rsidTr="002D1F3C">
        <w:trPr>
          <w:cantSplit/>
          <w:trHeight w:val="9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1:</w:t>
            </w:r>
          </w:p>
        </w:tc>
        <w:tc>
          <w:tcPr>
            <w:tcW w:w="90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E4F" w:rsidRDefault="00441380" w:rsidP="00F31E4F">
            <w:pPr>
              <w:ind w:left="90"/>
              <w:rPr>
                <w:rFonts w:ascii="Arial" w:hAnsi="Arial" w:cs="Arial"/>
                <w:lang w:eastAsia="ja-JP"/>
              </w:rPr>
            </w:pPr>
          </w:p>
          <w:p w:rsidR="002D1F3C" w:rsidRPr="00415B04" w:rsidRDefault="002D1F3C" w:rsidP="00F31E4F">
            <w:pPr>
              <w:ind w:left="90"/>
              <w:rPr>
                <w:rFonts w:ascii="Arial" w:hAnsi="Arial" w:cs="Arial"/>
                <w:lang w:eastAsia="ja-JP"/>
              </w:rPr>
            </w:pPr>
          </w:p>
        </w:tc>
      </w:tr>
      <w:tr w:rsidR="000F1ECD" w:rsidTr="002D1F3C">
        <w:trPr>
          <w:cantSplit/>
          <w:trHeight w:val="17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2:</w:t>
            </w:r>
          </w:p>
        </w:tc>
        <w:tc>
          <w:tcPr>
            <w:tcW w:w="90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E4F" w:rsidRDefault="00441380" w:rsidP="00F31E4F">
            <w:pPr>
              <w:ind w:left="90"/>
              <w:rPr>
                <w:rFonts w:ascii="Arial" w:hAnsi="Arial" w:cs="Arial"/>
              </w:rPr>
            </w:pPr>
          </w:p>
          <w:p w:rsidR="002D1F3C" w:rsidRPr="00415B04" w:rsidRDefault="002D1F3C" w:rsidP="00F31E4F">
            <w:pPr>
              <w:ind w:left="90"/>
              <w:rPr>
                <w:rFonts w:ascii="Arial" w:hAnsi="Arial" w:cs="Arial"/>
              </w:rPr>
            </w:pPr>
          </w:p>
        </w:tc>
      </w:tr>
      <w:tr w:rsidR="000F1ECD" w:rsidTr="002D1F3C">
        <w:trPr>
          <w:cantSplit/>
          <w:trHeight w:val="187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3:</w:t>
            </w:r>
          </w:p>
        </w:tc>
        <w:tc>
          <w:tcPr>
            <w:tcW w:w="904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E4F" w:rsidRDefault="00441380" w:rsidP="007103E8">
            <w:pPr>
              <w:ind w:left="90"/>
              <w:rPr>
                <w:rFonts w:ascii="Arial" w:hAnsi="Arial" w:cs="Arial"/>
              </w:rPr>
            </w:pPr>
          </w:p>
          <w:p w:rsidR="002D1F3C" w:rsidRPr="00415B04" w:rsidRDefault="002D1F3C" w:rsidP="007103E8">
            <w:pPr>
              <w:ind w:left="90"/>
              <w:rPr>
                <w:rFonts w:ascii="Arial" w:hAnsi="Arial" w:cs="Arial"/>
              </w:rPr>
            </w:pPr>
          </w:p>
        </w:tc>
      </w:tr>
      <w:tr w:rsidR="000F1ECD" w:rsidTr="002D1F3C">
        <w:trPr>
          <w:cantSplit/>
          <w:trHeight w:val="165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19B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4:</w:t>
            </w:r>
          </w:p>
        </w:tc>
        <w:tc>
          <w:tcPr>
            <w:tcW w:w="904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9B" w:rsidRDefault="00441380" w:rsidP="007103E8">
            <w:pPr>
              <w:ind w:left="90"/>
              <w:rPr>
                <w:rFonts w:ascii="Arial" w:hAnsi="Arial" w:cs="Arial"/>
              </w:rPr>
            </w:pPr>
          </w:p>
          <w:p w:rsidR="002D1F3C" w:rsidRPr="00415B04" w:rsidRDefault="002D1F3C" w:rsidP="007103E8">
            <w:pPr>
              <w:ind w:left="90"/>
              <w:rPr>
                <w:rFonts w:ascii="Arial" w:hAnsi="Arial" w:cs="Arial"/>
              </w:rPr>
            </w:pPr>
          </w:p>
        </w:tc>
      </w:tr>
      <w:tr w:rsidR="000F1ECD" w:rsidTr="002D1F3C">
        <w:trPr>
          <w:cantSplit/>
          <w:trHeight w:val="345"/>
        </w:trPr>
        <w:tc>
          <w:tcPr>
            <w:tcW w:w="10213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4F" w:rsidRPr="00415B04" w:rsidRDefault="00FF25D6" w:rsidP="002D1F3C">
            <w:pPr>
              <w:tabs>
                <w:tab w:val="left" w:pos="8565"/>
              </w:tabs>
              <w:spacing w:before="60"/>
              <w:ind w:firstLine="72"/>
              <w:rPr>
                <w:rFonts w:ascii="Arial" w:hAnsi="Arial" w:cs="Arial"/>
                <w:bCs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17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  <w:bCs/>
              </w:rPr>
              <w:t xml:space="preserve">Auditor observations and comments supporting process result determination: </w:t>
            </w:r>
            <w:r w:rsidR="002D1F3C">
              <w:rPr>
                <w:rFonts w:ascii="Arial" w:hAnsi="Arial" w:cs="Arial"/>
                <w:b/>
                <w:bCs/>
              </w:rPr>
              <w:t>{if needed}</w:t>
            </w:r>
          </w:p>
        </w:tc>
      </w:tr>
      <w:tr w:rsidR="000F1ECD" w:rsidTr="002D1F3C">
        <w:trPr>
          <w:cantSplit/>
          <w:trHeight w:val="930"/>
        </w:trPr>
        <w:tc>
          <w:tcPr>
            <w:tcW w:w="1021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F98" w:rsidRPr="007103E8" w:rsidRDefault="00441380" w:rsidP="00F31E4F">
            <w:pPr>
              <w:spacing w:before="60"/>
              <w:ind w:left="165"/>
              <w:rPr>
                <w:rFonts w:ascii="Arial" w:hAnsi="Arial" w:cs="Arial"/>
                <w:bCs/>
              </w:rPr>
            </w:pPr>
          </w:p>
        </w:tc>
      </w:tr>
      <w:tr w:rsidR="000F1ECD" w:rsidTr="002D1F3C">
        <w:trPr>
          <w:cantSplit/>
          <w:trHeight w:val="88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93519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31E4F" w:rsidRPr="00415B04" w:rsidRDefault="00FF25D6" w:rsidP="0093519B">
            <w:pPr>
              <w:spacing w:before="40" w:after="40"/>
              <w:ind w:left="58" w:right="58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 xml:space="preserve">Target for </w:t>
            </w:r>
            <w:r w:rsidRPr="00415B04">
              <w:rPr>
                <w:rFonts w:ascii="Arial" w:hAnsi="Arial" w:cs="Arial"/>
                <w:b/>
                <w:bCs/>
              </w:rPr>
              <w:br/>
              <w:t>Audited Period</w:t>
            </w:r>
            <w:r w:rsidR="00CF5F08">
              <w:rPr>
                <w:rFonts w:ascii="Arial" w:hAnsi="Arial" w:cs="Arial"/>
                <w:b/>
                <w:bCs/>
              </w:rPr>
              <w:t xml:space="preserve"> over the last 12 months</w:t>
            </w:r>
          </w:p>
          <w:p w:rsidR="0093519B" w:rsidRPr="00415B04" w:rsidRDefault="00FF25D6" w:rsidP="0093519B">
            <w:pPr>
              <w:spacing w:before="40" w:after="40"/>
              <w:ind w:left="58" w:right="58"/>
              <w:jc w:val="center"/>
              <w:rPr>
                <w:rFonts w:ascii="Arial" w:hAnsi="Arial" w:cs="Arial"/>
                <w:bCs/>
                <w:i/>
              </w:rPr>
            </w:pPr>
            <w:r w:rsidRPr="00415B04">
              <w:rPr>
                <w:rFonts w:ascii="Arial" w:hAnsi="Arial" w:cs="Arial"/>
                <w:bCs/>
                <w:i/>
                <w:sz w:val="16"/>
              </w:rPr>
              <w:t>(Annotate KPI Target)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31E4F" w:rsidRPr="00415B04" w:rsidRDefault="00FF25D6" w:rsidP="0093519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Value Measured for Audited Period</w:t>
            </w:r>
            <w:r w:rsidR="00CF5F08">
              <w:rPr>
                <w:rFonts w:ascii="Arial" w:hAnsi="Arial" w:cs="Arial"/>
                <w:b/>
                <w:bCs/>
              </w:rPr>
              <w:t xml:space="preserve"> over the last 12 months</w:t>
            </w:r>
          </w:p>
          <w:p w:rsidR="0093519B" w:rsidRPr="00415B04" w:rsidRDefault="00FF25D6" w:rsidP="0093519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Cs/>
                <w:i/>
                <w:sz w:val="16"/>
              </w:rPr>
              <w:t>(Annotate KPI Performance)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31E4F" w:rsidRPr="00415B04" w:rsidRDefault="00FF25D6" w:rsidP="00F31E4F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Comments</w:t>
            </w:r>
          </w:p>
          <w:p w:rsidR="0093519B" w:rsidRPr="00415B04" w:rsidRDefault="00FF25D6" w:rsidP="0093519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Cs/>
                <w:i/>
                <w:sz w:val="16"/>
              </w:rPr>
              <w:t>(Comments to support the process results determination</w:t>
            </w:r>
            <w:r w:rsidR="00CF5F08">
              <w:rPr>
                <w:rFonts w:ascii="Arial" w:hAnsi="Arial" w:cs="Arial"/>
                <w:bCs/>
                <w:i/>
                <w:sz w:val="16"/>
              </w:rPr>
              <w:t>, action taken to correct</w:t>
            </w:r>
            <w:r w:rsidRPr="00415B04">
              <w:rPr>
                <w:rFonts w:ascii="Arial" w:hAnsi="Arial" w:cs="Arial"/>
                <w:bCs/>
                <w:i/>
                <w:sz w:val="16"/>
              </w:rPr>
              <w:t>)</w:t>
            </w:r>
          </w:p>
        </w:tc>
      </w:tr>
      <w:tr w:rsidR="000F1ECD" w:rsidTr="002D1F3C">
        <w:trPr>
          <w:cantSplit/>
          <w:trHeight w:val="142"/>
        </w:trPr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1: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4F" w:rsidRDefault="00441380" w:rsidP="00F31E4F">
            <w:pPr>
              <w:jc w:val="center"/>
              <w:rPr>
                <w:rFonts w:ascii="Arial" w:hAnsi="Arial" w:cs="Arial"/>
              </w:rPr>
            </w:pPr>
          </w:p>
          <w:p w:rsidR="002D1F3C" w:rsidRPr="00415B04" w:rsidRDefault="002D1F3C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4F" w:rsidRPr="00415B04" w:rsidRDefault="00441380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E4F" w:rsidRPr="00415B04" w:rsidRDefault="00441380" w:rsidP="00F31E4F">
            <w:pPr>
              <w:ind w:left="90"/>
              <w:rPr>
                <w:rFonts w:ascii="Arial" w:hAnsi="Arial" w:cs="Arial"/>
              </w:rPr>
            </w:pPr>
          </w:p>
        </w:tc>
      </w:tr>
      <w:tr w:rsidR="000F1ECD" w:rsidTr="002D1F3C">
        <w:trPr>
          <w:cantSplit/>
          <w:trHeight w:val="22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2: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4F" w:rsidRDefault="00441380" w:rsidP="00F31E4F">
            <w:pPr>
              <w:jc w:val="center"/>
              <w:rPr>
                <w:rFonts w:ascii="Arial" w:hAnsi="Arial" w:cs="Arial"/>
              </w:rPr>
            </w:pPr>
          </w:p>
          <w:p w:rsidR="002D1F3C" w:rsidRPr="00415B04" w:rsidRDefault="002D1F3C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4F" w:rsidRPr="00415B04" w:rsidRDefault="00441380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E4F" w:rsidRPr="00415B04" w:rsidRDefault="00441380" w:rsidP="00F31E4F">
            <w:pPr>
              <w:ind w:left="90"/>
              <w:rPr>
                <w:rFonts w:ascii="Arial" w:hAnsi="Arial" w:cs="Arial"/>
              </w:rPr>
            </w:pPr>
          </w:p>
        </w:tc>
      </w:tr>
      <w:tr w:rsidR="000F1ECD" w:rsidTr="002D1F3C">
        <w:trPr>
          <w:cantSplit/>
          <w:trHeight w:val="147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lastRenderedPageBreak/>
              <w:t>KPI 3: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E4F" w:rsidRDefault="00441380" w:rsidP="00F31E4F">
            <w:pPr>
              <w:jc w:val="center"/>
              <w:rPr>
                <w:rFonts w:ascii="Arial" w:hAnsi="Arial" w:cs="Arial"/>
              </w:rPr>
            </w:pPr>
          </w:p>
          <w:p w:rsidR="002D1F3C" w:rsidRPr="00415B04" w:rsidRDefault="002D1F3C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E4F" w:rsidRPr="00415B04" w:rsidRDefault="00441380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E4F" w:rsidRPr="00415B04" w:rsidRDefault="00441380" w:rsidP="00F31E4F">
            <w:pPr>
              <w:ind w:left="90"/>
              <w:rPr>
                <w:rFonts w:ascii="Arial" w:hAnsi="Arial" w:cs="Arial"/>
              </w:rPr>
            </w:pPr>
          </w:p>
        </w:tc>
      </w:tr>
      <w:tr w:rsidR="000F1ECD" w:rsidTr="002D1F3C">
        <w:trPr>
          <w:cantSplit/>
          <w:trHeight w:val="150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519B" w:rsidRPr="00415B04" w:rsidRDefault="00FF25D6" w:rsidP="00A95F98">
            <w:pPr>
              <w:ind w:left="57" w:right="57" w:firstLine="85"/>
              <w:jc w:val="right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</w:rPr>
              <w:t>KPI 4: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519B" w:rsidRDefault="00441380" w:rsidP="00F31E4F">
            <w:pPr>
              <w:jc w:val="center"/>
              <w:rPr>
                <w:rFonts w:ascii="Arial" w:hAnsi="Arial" w:cs="Arial"/>
              </w:rPr>
            </w:pPr>
          </w:p>
          <w:p w:rsidR="002D1F3C" w:rsidRPr="00415B04" w:rsidRDefault="002D1F3C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519B" w:rsidRPr="00415B04" w:rsidRDefault="00441380" w:rsidP="00F31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19B" w:rsidRPr="00415B04" w:rsidRDefault="00441380" w:rsidP="00F31E4F">
            <w:pPr>
              <w:ind w:left="90"/>
              <w:rPr>
                <w:rFonts w:ascii="Arial" w:hAnsi="Arial" w:cs="Arial"/>
              </w:rPr>
            </w:pPr>
          </w:p>
        </w:tc>
      </w:tr>
    </w:tbl>
    <w:p w:rsidR="002D1F3C" w:rsidRDefault="002D1F3C"/>
    <w:p w:rsidR="002D1F3C" w:rsidRDefault="002D1F3C"/>
    <w:tbl>
      <w:tblPr>
        <w:tblW w:w="1021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5537"/>
      </w:tblGrid>
      <w:tr w:rsidR="000F1ECD" w:rsidTr="002D1F3C">
        <w:trPr>
          <w:cantSplit/>
          <w:trHeight w:val="387"/>
        </w:trPr>
        <w:tc>
          <w:tcPr>
            <w:tcW w:w="102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2D1F3C">
            <w:pPr>
              <w:spacing w:before="60" w:after="60"/>
              <w:ind w:left="75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vertAlign w:val="superscript"/>
              </w:rPr>
            </w:pPr>
            <w:r w:rsidRPr="00415B04">
              <w:rPr>
                <w:rFonts w:ascii="Arial" w:hAnsi="Arial" w:cs="Arial"/>
              </w:rPr>
              <w:br w:type="page"/>
            </w:r>
            <w:r w:rsidRPr="00415B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415B04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shd w:val="clear" w:color="auto" w:fill="0070C0"/>
              </w:rPr>
              <w:t xml:space="preserve">Process </w:t>
            </w:r>
            <w:r w:rsidR="002D1F3C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shd w:val="clear" w:color="auto" w:fill="0070C0"/>
              </w:rPr>
              <w:t>Notes</w:t>
            </w:r>
          </w:p>
        </w:tc>
      </w:tr>
      <w:tr w:rsidR="000F1ECD" w:rsidTr="002D1F3C">
        <w:trPr>
          <w:cantSplit/>
          <w:trHeight w:val="330"/>
        </w:trPr>
        <w:tc>
          <w:tcPr>
            <w:tcW w:w="102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4F" w:rsidRDefault="00FF25D6" w:rsidP="00F31E4F">
            <w:pPr>
              <w:spacing w:before="60"/>
              <w:ind w:left="58" w:right="58" w:firstLine="17"/>
              <w:rPr>
                <w:rFonts w:ascii="Arial" w:hAnsi="Arial" w:cs="Arial"/>
                <w:b/>
              </w:rPr>
            </w:pPr>
            <w:r w:rsidRPr="00415B04">
              <w:rPr>
                <w:rFonts w:ascii="Arial" w:hAnsi="Arial" w:cs="Arial"/>
                <w:bCs/>
                <w:vertAlign w:val="superscript"/>
              </w:rPr>
              <w:t>18</w:t>
            </w: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</w:rPr>
              <w:t xml:space="preserve">Summary of audit trails and sources of evidence </w:t>
            </w:r>
            <w:r w:rsidRPr="00415B04">
              <w:rPr>
                <w:rFonts w:ascii="Arial" w:hAnsi="Arial" w:cs="Arial"/>
                <w:i/>
                <w:sz w:val="16"/>
              </w:rPr>
              <w:t>(Objective Evidence</w:t>
            </w:r>
            <w:r w:rsidR="002D1F3C">
              <w:rPr>
                <w:rFonts w:ascii="Arial" w:hAnsi="Arial" w:cs="Arial"/>
                <w:i/>
                <w:sz w:val="16"/>
              </w:rPr>
              <w:t xml:space="preserve"> Walk the </w:t>
            </w:r>
            <w:r w:rsidR="00470FFB">
              <w:rPr>
                <w:rFonts w:ascii="Arial" w:hAnsi="Arial" w:cs="Arial"/>
                <w:i/>
                <w:sz w:val="16"/>
              </w:rPr>
              <w:t xml:space="preserve">part or service </w:t>
            </w:r>
            <w:r w:rsidR="002D1F3C">
              <w:rPr>
                <w:rFonts w:ascii="Arial" w:hAnsi="Arial" w:cs="Arial"/>
                <w:i/>
                <w:sz w:val="16"/>
              </w:rPr>
              <w:t>path</w:t>
            </w:r>
            <w:r w:rsidRPr="00415B04">
              <w:rPr>
                <w:rFonts w:ascii="Arial" w:hAnsi="Arial" w:cs="Arial"/>
                <w:i/>
                <w:sz w:val="16"/>
              </w:rPr>
              <w:t>)</w:t>
            </w:r>
            <w:r w:rsidRPr="00415B04">
              <w:rPr>
                <w:rFonts w:ascii="Arial" w:hAnsi="Arial" w:cs="Arial"/>
                <w:b/>
              </w:rPr>
              <w:t>:</w:t>
            </w:r>
          </w:p>
          <w:p w:rsidR="00BC05F1" w:rsidRPr="00415B04" w:rsidRDefault="00BC05F1" w:rsidP="00337F5D">
            <w:pPr>
              <w:spacing w:before="60"/>
              <w:ind w:left="58" w:right="58" w:firstLine="1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Notes: </w:t>
            </w:r>
            <w:r w:rsidR="006C097A">
              <w:rPr>
                <w:rFonts w:ascii="Arial" w:hAnsi="Arial" w:cs="Arial"/>
                <w:bCs/>
              </w:rPr>
              <w:t xml:space="preserve">Who did you </w:t>
            </w:r>
            <w:r>
              <w:rPr>
                <w:rFonts w:ascii="Arial" w:hAnsi="Arial" w:cs="Arial"/>
                <w:bCs/>
              </w:rPr>
              <w:t xml:space="preserve">Interviewed and job position, Environment of operations, Process </w:t>
            </w:r>
            <w:proofErr w:type="gramStart"/>
            <w:r>
              <w:rPr>
                <w:rFonts w:ascii="Arial" w:hAnsi="Arial" w:cs="Arial"/>
                <w:bCs/>
              </w:rPr>
              <w:t>monitoring</w:t>
            </w:r>
            <w:r w:rsidR="006C097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,</w:t>
            </w:r>
            <w:proofErr w:type="gramEnd"/>
            <w:r>
              <w:rPr>
                <w:rFonts w:ascii="Arial" w:hAnsi="Arial" w:cs="Arial"/>
                <w:bCs/>
              </w:rPr>
              <w:t xml:space="preserve"> Gages, NC Product handling, </w:t>
            </w:r>
            <w:r w:rsidR="006C097A">
              <w:rPr>
                <w:rFonts w:ascii="Arial" w:hAnsi="Arial" w:cs="Arial"/>
                <w:bCs/>
              </w:rPr>
              <w:t xml:space="preserve">who is the </w:t>
            </w:r>
            <w:r>
              <w:rPr>
                <w:rFonts w:ascii="Arial" w:hAnsi="Arial" w:cs="Arial"/>
                <w:bCs/>
              </w:rPr>
              <w:t>Process owner, Records and documents reviewed</w:t>
            </w:r>
            <w:r w:rsidR="00182A3C">
              <w:rPr>
                <w:rFonts w:ascii="Arial" w:hAnsi="Arial" w:cs="Arial"/>
                <w:bCs/>
              </w:rPr>
              <w:t xml:space="preserve"> including Job Numbers, Part Numbers etc.</w:t>
            </w:r>
            <w:r>
              <w:rPr>
                <w:rFonts w:ascii="Arial" w:hAnsi="Arial" w:cs="Arial"/>
                <w:bCs/>
              </w:rPr>
              <w:t>, does process match activities, etc.</w:t>
            </w:r>
            <w:r w:rsidR="006C097A">
              <w:rPr>
                <w:rFonts w:ascii="Arial" w:hAnsi="Arial" w:cs="Arial"/>
                <w:bCs/>
              </w:rPr>
              <w:t xml:space="preserve">, Audit the </w:t>
            </w:r>
            <w:r w:rsidR="00337F5D">
              <w:rPr>
                <w:rFonts w:ascii="Arial" w:hAnsi="Arial" w:cs="Arial"/>
                <w:bCs/>
              </w:rPr>
              <w:t xml:space="preserve">management system not the </w:t>
            </w:r>
            <w:r w:rsidR="006C097A">
              <w:rPr>
                <w:rFonts w:ascii="Arial" w:hAnsi="Arial" w:cs="Arial"/>
                <w:bCs/>
              </w:rPr>
              <w:t>worker. When you see procedures or WI</w:t>
            </w:r>
            <w:r w:rsidR="00337F5D">
              <w:rPr>
                <w:rFonts w:ascii="Arial" w:hAnsi="Arial" w:cs="Arial"/>
                <w:bCs/>
              </w:rPr>
              <w:t>,</w:t>
            </w:r>
            <w:r w:rsidR="006C097A">
              <w:rPr>
                <w:rFonts w:ascii="Arial" w:hAnsi="Arial" w:cs="Arial"/>
                <w:bCs/>
              </w:rPr>
              <w:t xml:space="preserve"> validate activities </w:t>
            </w:r>
            <w:r w:rsidR="00337F5D">
              <w:rPr>
                <w:rFonts w:ascii="Arial" w:hAnsi="Arial" w:cs="Arial"/>
                <w:bCs/>
              </w:rPr>
              <w:t xml:space="preserve">that they </w:t>
            </w:r>
            <w:r w:rsidR="006C097A">
              <w:rPr>
                <w:rFonts w:ascii="Arial" w:hAnsi="Arial" w:cs="Arial"/>
                <w:bCs/>
              </w:rPr>
              <w:t>match.</w:t>
            </w:r>
          </w:p>
        </w:tc>
      </w:tr>
      <w:tr w:rsidR="000F1ECD" w:rsidTr="002D1F3C">
        <w:trPr>
          <w:cantSplit/>
          <w:trHeight w:val="900"/>
        </w:trPr>
        <w:tc>
          <w:tcPr>
            <w:tcW w:w="10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F98" w:rsidRDefault="0044138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2D1F3C" w:rsidRPr="007103E8" w:rsidRDefault="002D1F3C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</w:tc>
      </w:tr>
      <w:tr w:rsidR="00413AF0" w:rsidTr="002D1F3C">
        <w:trPr>
          <w:cantSplit/>
          <w:trHeight w:val="900"/>
        </w:trPr>
        <w:tc>
          <w:tcPr>
            <w:tcW w:w="10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  <w:p w:rsidR="00413AF0" w:rsidRDefault="00413AF0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</w:tc>
      </w:tr>
      <w:tr w:rsidR="00EB5AC7" w:rsidTr="00965821">
        <w:trPr>
          <w:cantSplit/>
          <w:trHeight w:val="525"/>
        </w:trPr>
        <w:tc>
          <w:tcPr>
            <w:tcW w:w="10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AC7" w:rsidRPr="007103E8" w:rsidRDefault="00EB5AC7" w:rsidP="00F31E4F">
            <w:pPr>
              <w:ind w:left="165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Notes: Interviewed</w:t>
            </w:r>
            <w:r w:rsidR="002D1F3C">
              <w:rPr>
                <w:rFonts w:ascii="Arial" w:hAnsi="Arial" w:cs="Arial"/>
                <w:bCs/>
              </w:rPr>
              <w:t xml:space="preserve"> and job position</w:t>
            </w:r>
            <w:r>
              <w:rPr>
                <w:rFonts w:ascii="Arial" w:hAnsi="Arial" w:cs="Arial"/>
                <w:bCs/>
              </w:rPr>
              <w:t>, Enviro</w:t>
            </w:r>
            <w:r w:rsidR="002D1F3C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ment</w:t>
            </w:r>
            <w:r w:rsidR="002D1F3C">
              <w:rPr>
                <w:rFonts w:ascii="Arial" w:hAnsi="Arial" w:cs="Arial"/>
                <w:bCs/>
              </w:rPr>
              <w:t xml:space="preserve"> of operations</w:t>
            </w:r>
            <w:r>
              <w:rPr>
                <w:rFonts w:ascii="Arial" w:hAnsi="Arial" w:cs="Arial"/>
                <w:bCs/>
              </w:rPr>
              <w:t>, Process monitoring, Gages, NC Product</w:t>
            </w:r>
            <w:r w:rsidR="00A76AA5">
              <w:rPr>
                <w:rFonts w:ascii="Arial" w:hAnsi="Arial" w:cs="Arial"/>
                <w:bCs/>
              </w:rPr>
              <w:t xml:space="preserve"> handling, Process owner, Records and documents reviewed, does process match activities,</w:t>
            </w:r>
          </w:p>
        </w:tc>
      </w:tr>
      <w:tr w:rsidR="00965821" w:rsidTr="00965821">
        <w:trPr>
          <w:cantSplit/>
          <w:trHeight w:val="525"/>
        </w:trPr>
        <w:tc>
          <w:tcPr>
            <w:tcW w:w="10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Style w:val="TableGrid"/>
              <w:tblW w:w="10173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3198"/>
              <w:gridCol w:w="6807"/>
              <w:gridCol w:w="162"/>
            </w:tblGrid>
            <w:tr w:rsidR="00965821" w:rsidTr="00965821">
              <w:trPr>
                <w:gridBefore w:val="1"/>
                <w:wBefore w:w="6" w:type="dxa"/>
              </w:trPr>
              <w:tc>
                <w:tcPr>
                  <w:tcW w:w="3198" w:type="dxa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Calibration / Gages</w:t>
                  </w:r>
                </w:p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969" w:type="dxa"/>
                  <w:gridSpan w:val="2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65821" w:rsidTr="00965821">
              <w:trPr>
                <w:gridAfter w:val="1"/>
                <w:wAfter w:w="162" w:type="dxa"/>
              </w:trPr>
              <w:tc>
                <w:tcPr>
                  <w:tcW w:w="3204" w:type="dxa"/>
                  <w:gridSpan w:val="2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Purchased Items, PO, Suppliers</w:t>
                  </w:r>
                </w:p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Vendors,</w:t>
                  </w:r>
                </w:p>
              </w:tc>
              <w:tc>
                <w:tcPr>
                  <w:tcW w:w="6807" w:type="dxa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65821" w:rsidTr="00965821">
              <w:trPr>
                <w:gridAfter w:val="1"/>
                <w:wAfter w:w="162" w:type="dxa"/>
              </w:trPr>
              <w:tc>
                <w:tcPr>
                  <w:tcW w:w="3204" w:type="dxa"/>
                  <w:gridSpan w:val="2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Interviewed for HR/Training etc.</w:t>
                  </w:r>
                </w:p>
                <w:p w:rsidR="00965821" w:rsidRDefault="00965821" w:rsidP="00965821">
                  <w:pPr>
                    <w:ind w:left="-327" w:right="57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07" w:type="dxa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65821" w:rsidTr="00965821">
              <w:trPr>
                <w:gridAfter w:val="1"/>
                <w:wAfter w:w="162" w:type="dxa"/>
              </w:trPr>
              <w:tc>
                <w:tcPr>
                  <w:tcW w:w="3204" w:type="dxa"/>
                  <w:gridSpan w:val="2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PM related items / Machine numbers etc.</w:t>
                  </w:r>
                </w:p>
              </w:tc>
              <w:tc>
                <w:tcPr>
                  <w:tcW w:w="6807" w:type="dxa"/>
                </w:tcPr>
                <w:p w:rsidR="00965821" w:rsidRDefault="00965821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F5F08" w:rsidTr="00965821">
              <w:trPr>
                <w:gridAfter w:val="1"/>
                <w:wAfter w:w="162" w:type="dxa"/>
              </w:trPr>
              <w:tc>
                <w:tcPr>
                  <w:tcW w:w="3204" w:type="dxa"/>
                  <w:gridSpan w:val="2"/>
                </w:tcPr>
                <w:p w:rsidR="00CF5F08" w:rsidRDefault="00CF5F08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Customer Job numbers / contracts</w:t>
                  </w:r>
                </w:p>
              </w:tc>
              <w:tc>
                <w:tcPr>
                  <w:tcW w:w="6807" w:type="dxa"/>
                </w:tcPr>
                <w:p w:rsidR="00CF5F08" w:rsidRDefault="00CF5F08" w:rsidP="00F31E4F">
                  <w:pPr>
                    <w:ind w:right="57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65821" w:rsidRDefault="00965821" w:rsidP="00F31E4F">
            <w:pPr>
              <w:ind w:left="165" w:right="57"/>
              <w:rPr>
                <w:rFonts w:ascii="Arial" w:hAnsi="Arial" w:cs="Arial"/>
                <w:bCs/>
              </w:rPr>
            </w:pPr>
          </w:p>
        </w:tc>
      </w:tr>
      <w:tr w:rsidR="00965821" w:rsidTr="00965821">
        <w:trPr>
          <w:cantSplit/>
          <w:trHeight w:val="525"/>
        </w:trPr>
        <w:tc>
          <w:tcPr>
            <w:tcW w:w="10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5821" w:rsidRDefault="00965821" w:rsidP="00F31E4F">
            <w:pPr>
              <w:ind w:right="57"/>
              <w:rPr>
                <w:rFonts w:ascii="Arial" w:hAnsi="Arial" w:cs="Arial"/>
                <w:bCs/>
              </w:rPr>
            </w:pPr>
          </w:p>
        </w:tc>
      </w:tr>
      <w:tr w:rsidR="000F1ECD" w:rsidTr="002D1F3C">
        <w:trPr>
          <w:cantSplit/>
          <w:trHeight w:val="396"/>
        </w:trPr>
        <w:tc>
          <w:tcPr>
            <w:tcW w:w="10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2D1F3C">
            <w:pPr>
              <w:spacing w:before="60" w:after="60"/>
              <w:ind w:left="72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vertAlign w:val="superscript"/>
              </w:rPr>
            </w:pPr>
            <w:r w:rsidRPr="00415B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2D1F3C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shd w:val="clear" w:color="auto" w:fill="0070C0"/>
              </w:rPr>
              <w:t>Audit summary</w:t>
            </w:r>
            <w:r w:rsidRPr="00415B04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F1ECD" w:rsidTr="002D1F3C">
        <w:trPr>
          <w:cantSplit/>
          <w:trHeight w:val="5748"/>
        </w:trPr>
        <w:tc>
          <w:tcPr>
            <w:tcW w:w="102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E4F" w:rsidRDefault="00B96FE2" w:rsidP="002D1F3C">
            <w:pPr>
              <w:tabs>
                <w:tab w:val="left" w:pos="282"/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۝</w:t>
            </w:r>
            <w:r w:rsidR="002D1F3C">
              <w:rPr>
                <w:rFonts w:ascii="Arial" w:hAnsi="Arial" w:cs="Arial"/>
                <w:bCs/>
                <w:sz w:val="22"/>
                <w:szCs w:val="22"/>
              </w:rPr>
              <w:t xml:space="preserve">          Audit – Passed w/o findings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D1F3C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۝</w:t>
            </w:r>
            <w:r w:rsidR="002D1F3C">
              <w:rPr>
                <w:rFonts w:ascii="Arial" w:hAnsi="Arial" w:cs="Arial"/>
                <w:bCs/>
                <w:sz w:val="22"/>
                <w:szCs w:val="22"/>
              </w:rPr>
              <w:t xml:space="preserve">          Audit Passed with Positive findings</w:t>
            </w:r>
          </w:p>
          <w:p w:rsidR="002D1F3C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rtl/>
              </w:rPr>
              <w:t>۝</w:t>
            </w:r>
            <w:r w:rsidR="002D1F3C">
              <w:rPr>
                <w:rFonts w:ascii="Arial" w:hAnsi="Arial" w:cs="Arial"/>
                <w:bCs/>
                <w:sz w:val="22"/>
                <w:szCs w:val="22"/>
              </w:rPr>
              <w:t xml:space="preserve">          Audit issued NCR’s ______</w:t>
            </w:r>
          </w:p>
          <w:p w:rsidR="00B96FE2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Follow up action required if NCR’s issued:</w:t>
            </w:r>
          </w:p>
          <w:p w:rsidR="00B96FE2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Manager to address and complete the action report with 2 weeks up to and through the corrective action step any issues to be discussed at the Daily Flow management meeting.</w:t>
            </w:r>
          </w:p>
          <w:p w:rsidR="00B96FE2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Comments:</w:t>
            </w:r>
          </w:p>
          <w:p w:rsidR="00B96FE2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Default="00B96FE2" w:rsidP="00616F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6FE2" w:rsidRPr="00415B04" w:rsidRDefault="00B96FE2" w:rsidP="00616FDC">
            <w:pPr>
              <w:tabs>
                <w:tab w:val="left" w:pos="3855"/>
                <w:tab w:val="left" w:pos="6285"/>
                <w:tab w:val="left" w:pos="8715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1ECD" w:rsidTr="002D1F3C">
        <w:trPr>
          <w:cantSplit/>
          <w:trHeight w:hRule="exact" w:val="288"/>
        </w:trPr>
        <w:tc>
          <w:tcPr>
            <w:tcW w:w="10213" w:type="dxa"/>
            <w:gridSpan w:val="2"/>
            <w:tcBorders>
              <w:top w:val="single" w:sz="12" w:space="0" w:color="auto"/>
              <w:bottom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441380" w:rsidP="00F31E4F">
            <w:pPr>
              <w:spacing w:before="60" w:after="60"/>
              <w:ind w:left="219" w:hanging="90"/>
              <w:rPr>
                <w:rFonts w:ascii="Arial" w:hAnsi="Arial" w:cs="Arial"/>
                <w:b/>
                <w:bCs/>
                <w:sz w:val="8"/>
                <w:szCs w:val="8"/>
                <w:vertAlign w:val="superscript"/>
              </w:rPr>
            </w:pPr>
          </w:p>
        </w:tc>
      </w:tr>
      <w:tr w:rsidR="000F1ECD" w:rsidTr="002D1F3C">
        <w:trPr>
          <w:cantSplit/>
          <w:trHeight w:hRule="exact" w:val="345"/>
        </w:trPr>
        <w:tc>
          <w:tcPr>
            <w:tcW w:w="467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spacing w:before="60"/>
              <w:ind w:firstLine="72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415B04">
              <w:rPr>
                <w:rFonts w:ascii="Arial" w:hAnsi="Arial" w:cs="Arial"/>
                <w:b/>
                <w:bCs/>
              </w:rPr>
              <w:t>Auditor Name(s):</w:t>
            </w:r>
          </w:p>
          <w:p w:rsidR="00F31E4F" w:rsidRPr="00415B04" w:rsidRDefault="00441380" w:rsidP="00A95F98">
            <w:pPr>
              <w:spacing w:before="60"/>
              <w:ind w:firstLine="7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E4F" w:rsidRPr="00415B04" w:rsidRDefault="00FF25D6" w:rsidP="00A95F98">
            <w:pPr>
              <w:spacing w:before="60" w:after="60"/>
              <w:ind w:left="219" w:hanging="90"/>
              <w:jc w:val="center"/>
              <w:rPr>
                <w:rFonts w:ascii="Arial" w:hAnsi="Arial" w:cs="Arial"/>
                <w:b/>
                <w:bCs/>
              </w:rPr>
            </w:pPr>
            <w:r w:rsidRPr="00415B04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B96FE2">
              <w:rPr>
                <w:rFonts w:ascii="Arial" w:hAnsi="Arial" w:cs="Arial"/>
                <w:b/>
                <w:bCs/>
              </w:rPr>
              <w:t>Responsible Supervisor</w:t>
            </w:r>
          </w:p>
          <w:p w:rsidR="00F31E4F" w:rsidRPr="00415B04" w:rsidRDefault="00441380" w:rsidP="00A95F9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0F1ECD" w:rsidTr="002D1F3C">
        <w:trPr>
          <w:cantSplit/>
          <w:trHeight w:hRule="exact" w:val="495"/>
        </w:trPr>
        <w:tc>
          <w:tcPr>
            <w:tcW w:w="467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98" w:rsidRPr="00A95F98" w:rsidRDefault="00441380" w:rsidP="00A95F98">
            <w:pPr>
              <w:spacing w:before="60"/>
              <w:ind w:firstLine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98" w:rsidRPr="007103E8" w:rsidRDefault="00441380" w:rsidP="00A95F98">
            <w:pPr>
              <w:spacing w:before="60" w:after="60"/>
              <w:ind w:left="219" w:hanging="9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31E4F" w:rsidRPr="00415B04" w:rsidRDefault="00441380" w:rsidP="00F31E4F">
      <w:pPr>
        <w:rPr>
          <w:rFonts w:ascii="Arial" w:hAnsi="Arial" w:cs="Arial"/>
        </w:rPr>
      </w:pPr>
    </w:p>
    <w:p w:rsidR="00F31E4F" w:rsidRPr="00415B04" w:rsidRDefault="00441380" w:rsidP="00F31E4F">
      <w:pPr>
        <w:rPr>
          <w:rFonts w:ascii="Arial" w:hAnsi="Arial" w:cs="Arial"/>
        </w:rPr>
      </w:pPr>
    </w:p>
    <w:sectPr w:rsidR="00F31E4F" w:rsidRPr="00415B04" w:rsidSect="00252595">
      <w:headerReference w:type="default" r:id="rId7"/>
      <w:footerReference w:type="default" r:id="rId8"/>
      <w:pgSz w:w="12240" w:h="15840"/>
      <w:pgMar w:top="120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80" w:rsidRDefault="00441380">
      <w:r>
        <w:separator/>
      </w:r>
    </w:p>
  </w:endnote>
  <w:endnote w:type="continuationSeparator" w:id="0">
    <w:p w:rsidR="00441380" w:rsidRDefault="004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9B" w:rsidRDefault="00FF25D6" w:rsidP="00B7249F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sz w:val="16"/>
      </w:rPr>
    </w:pP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074A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Pr="00194D20">
      <w:fldChar w:fldCharType="begin"/>
    </w:r>
    <w:r>
      <w:instrText xml:space="preserve"> NUMPAGES \* Arabic \* MERGEFORMAT </w:instrText>
    </w:r>
    <w:r w:rsidRPr="00194D20">
      <w:fldChar w:fldCharType="separate"/>
    </w:r>
    <w:r w:rsidR="003074A6" w:rsidRPr="003074A6">
      <w:rPr>
        <w:noProof/>
        <w:sz w:val="16"/>
      </w:rPr>
      <w:t>4</w:t>
    </w:r>
    <w:r w:rsidRPr="00194D20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80" w:rsidRDefault="00441380">
      <w:r>
        <w:separator/>
      </w:r>
    </w:p>
  </w:footnote>
  <w:footnote w:type="continuationSeparator" w:id="0">
    <w:p w:rsidR="00441380" w:rsidRDefault="0044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9B" w:rsidRDefault="00441380">
    <w:pPr>
      <w:pStyle w:val="Header"/>
      <w:tabs>
        <w:tab w:val="left" w:pos="900"/>
      </w:tabs>
      <w:spacing w:before="120"/>
      <w:ind w:left="821" w:right="360" w:hanging="821"/>
      <w:jc w:val="both"/>
      <w:rPr>
        <w:sz w:val="16"/>
      </w:rPr>
    </w:pPr>
  </w:p>
  <w:p w:rsidR="0093519B" w:rsidRDefault="00441380">
    <w:pPr>
      <w:pStyle w:val="Header"/>
      <w:pBdr>
        <w:bottom w:val="single" w:sz="4" w:space="1" w:color="auto"/>
      </w:pBdr>
      <w:tabs>
        <w:tab w:val="left" w:pos="1080"/>
      </w:tabs>
      <w:ind w:left="1080" w:hanging="1080"/>
      <w:jc w:val="both"/>
      <w:rPr>
        <w:sz w:val="6"/>
      </w:rPr>
    </w:pPr>
  </w:p>
  <w:p w:rsidR="0093519B" w:rsidRDefault="00441380">
    <w:pPr>
      <w:pStyle w:val="Header"/>
      <w:tabs>
        <w:tab w:val="left" w:pos="1080"/>
      </w:tabs>
      <w:ind w:left="1080" w:hanging="10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F9D"/>
    <w:multiLevelType w:val="hybridMultilevel"/>
    <w:tmpl w:val="D6CC0000"/>
    <w:lvl w:ilvl="0" w:tplc="CD32B42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1B3A04B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5280C3A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59F69494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54F0F7BE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D93A1936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80B2A0F2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D8EC4F0A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668A4C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27966967"/>
    <w:multiLevelType w:val="hybridMultilevel"/>
    <w:tmpl w:val="96AE1DD2"/>
    <w:lvl w:ilvl="0" w:tplc="91C002E8">
      <w:numFmt w:val="bullet"/>
      <w:pStyle w:val="Index1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B9BE2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6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7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E2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26C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A8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E5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926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96C"/>
    <w:multiLevelType w:val="multilevel"/>
    <w:tmpl w:val="BC7EE7DC"/>
    <w:lvl w:ilvl="0">
      <w:start w:val="1"/>
      <w:numFmt w:val="decimal"/>
      <w:pStyle w:val="CDOutlin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54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22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120" w:hanging="893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200" w:hanging="1080"/>
      </w:pPr>
    </w:lvl>
  </w:abstractNum>
  <w:abstractNum w:abstractNumId="3" w15:restartNumberingAfterBreak="0">
    <w:nsid w:val="3B5D23D0"/>
    <w:multiLevelType w:val="hybridMultilevel"/>
    <w:tmpl w:val="D354D034"/>
    <w:lvl w:ilvl="0" w:tplc="B5588580">
      <w:start w:val="1"/>
      <w:numFmt w:val="bullet"/>
      <w:pStyle w:val="Index2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8A0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0C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6B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0E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388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E5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6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38D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CD"/>
    <w:rsid w:val="000040B6"/>
    <w:rsid w:val="00055C91"/>
    <w:rsid w:val="000D232B"/>
    <w:rsid w:val="000F1ECD"/>
    <w:rsid w:val="001071DB"/>
    <w:rsid w:val="00182A3C"/>
    <w:rsid w:val="002D1F3C"/>
    <w:rsid w:val="003074A6"/>
    <w:rsid w:val="00337F5D"/>
    <w:rsid w:val="003A1AFC"/>
    <w:rsid w:val="00413AF0"/>
    <w:rsid w:val="00441380"/>
    <w:rsid w:val="00470FFB"/>
    <w:rsid w:val="005C40CE"/>
    <w:rsid w:val="00652911"/>
    <w:rsid w:val="00677196"/>
    <w:rsid w:val="006C097A"/>
    <w:rsid w:val="007A3066"/>
    <w:rsid w:val="007F6687"/>
    <w:rsid w:val="00832AD8"/>
    <w:rsid w:val="00846445"/>
    <w:rsid w:val="0087013F"/>
    <w:rsid w:val="008C19C6"/>
    <w:rsid w:val="00924A5C"/>
    <w:rsid w:val="00934DE4"/>
    <w:rsid w:val="00965821"/>
    <w:rsid w:val="00973A87"/>
    <w:rsid w:val="009F03CC"/>
    <w:rsid w:val="00A73947"/>
    <w:rsid w:val="00A76AA5"/>
    <w:rsid w:val="00B17FFB"/>
    <w:rsid w:val="00B96FE2"/>
    <w:rsid w:val="00BC05F1"/>
    <w:rsid w:val="00CF5F08"/>
    <w:rsid w:val="00E82CE7"/>
    <w:rsid w:val="00E92AEC"/>
    <w:rsid w:val="00EB5AC7"/>
    <w:rsid w:val="00FA1260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344B0-85FD-4DB7-94EB-D59B9ED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BA0"/>
    <w:rPr>
      <w:szCs w:val="24"/>
    </w:rPr>
  </w:style>
  <w:style w:type="paragraph" w:styleId="Heading1">
    <w:name w:val="heading 1"/>
    <w:basedOn w:val="Normal"/>
    <w:next w:val="Normal"/>
    <w:qFormat/>
    <w:rsid w:val="00C65BA0"/>
    <w:pPr>
      <w:keepNext/>
      <w:tabs>
        <w:tab w:val="left" w:pos="550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65BA0"/>
    <w:pPr>
      <w:keepNext/>
      <w:tabs>
        <w:tab w:val="left" w:pos="5505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Outline">
    <w:name w:val="CD Outline"/>
    <w:basedOn w:val="Normal"/>
    <w:rsid w:val="00C65BA0"/>
    <w:pPr>
      <w:numPr>
        <w:numId w:val="1"/>
      </w:numPr>
      <w:spacing w:before="200"/>
      <w:outlineLvl w:val="0"/>
    </w:pPr>
    <w:rPr>
      <w:szCs w:val="20"/>
    </w:rPr>
  </w:style>
  <w:style w:type="paragraph" w:styleId="Index1">
    <w:name w:val="index 1"/>
    <w:basedOn w:val="Normal"/>
    <w:next w:val="Normal"/>
    <w:autoRedefine/>
    <w:semiHidden/>
    <w:rsid w:val="00C65BA0"/>
    <w:pPr>
      <w:numPr>
        <w:numId w:val="2"/>
      </w:numPr>
      <w:tabs>
        <w:tab w:val="left" w:pos="1620"/>
      </w:tabs>
      <w:spacing w:before="11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semiHidden/>
    <w:rsid w:val="00C65BA0"/>
    <w:pPr>
      <w:numPr>
        <w:numId w:val="3"/>
      </w:numPr>
      <w:tabs>
        <w:tab w:val="clear" w:pos="1800"/>
        <w:tab w:val="num" w:pos="360"/>
      </w:tabs>
      <w:spacing w:before="110"/>
      <w:ind w:left="0" w:firstLine="0"/>
      <w:jc w:val="both"/>
    </w:pPr>
    <w:rPr>
      <w:bCs/>
      <w:noProof/>
      <w:sz w:val="22"/>
      <w:szCs w:val="20"/>
    </w:rPr>
  </w:style>
  <w:style w:type="paragraph" w:styleId="Header">
    <w:name w:val="header"/>
    <w:basedOn w:val="Normal"/>
    <w:semiHidden/>
    <w:rsid w:val="00C65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BA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65BA0"/>
    <w:rPr>
      <w:sz w:val="16"/>
      <w:szCs w:val="16"/>
    </w:rPr>
  </w:style>
  <w:style w:type="paragraph" w:styleId="CommentText">
    <w:name w:val="annotation text"/>
    <w:basedOn w:val="Normal"/>
    <w:semiHidden/>
    <w:rsid w:val="00C65BA0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A7"/>
    <w:rPr>
      <w:rFonts w:ascii="Tahoma" w:hAnsi="Tahoma" w:cs="Tahoma"/>
      <w:sz w:val="16"/>
      <w:szCs w:val="16"/>
    </w:rPr>
  </w:style>
  <w:style w:type="paragraph" w:customStyle="1" w:styleId="PRCBULLET">
    <w:name w:val="PRC BULLET"/>
    <w:basedOn w:val="Normal"/>
    <w:rsid w:val="007264A7"/>
    <w:pPr>
      <w:widowControl w:val="0"/>
      <w:autoSpaceDE w:val="0"/>
      <w:autoSpaceDN w:val="0"/>
      <w:adjustRightInd w:val="0"/>
      <w:spacing w:before="60" w:after="72"/>
      <w:ind w:left="749" w:hanging="173"/>
    </w:pPr>
    <w:rPr>
      <w:rFonts w:ascii="CG Times (WN)" w:hAnsi="CG Times (WN)"/>
      <w:sz w:val="24"/>
    </w:rPr>
  </w:style>
  <w:style w:type="table" w:styleId="TableGrid">
    <w:name w:val="Table Grid"/>
    <w:basedOn w:val="TableNormal"/>
    <w:uiPriority w:val="59"/>
    <w:rsid w:val="0066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46C"/>
    <w:rPr>
      <w:color w:val="808080"/>
    </w:rPr>
  </w:style>
  <w:style w:type="paragraph" w:customStyle="1" w:styleId="Default">
    <w:name w:val="Default"/>
    <w:rsid w:val="0093519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nl-NL" w:eastAsia="nl-NL"/>
    </w:rPr>
  </w:style>
  <w:style w:type="character" w:customStyle="1" w:styleId="FooterChar">
    <w:name w:val="Footer Char"/>
    <w:link w:val="Footer"/>
    <w:uiPriority w:val="99"/>
    <w:locked/>
    <w:rsid w:val="00B724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Title Here&gt;</vt:lpstr>
    </vt:vector>
  </TitlesOfParts>
  <Company>NSF International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Title Here&gt;</dc:title>
  <dc:creator>Marie Belanger</dc:creator>
  <cp:lastModifiedBy>Bernard Warchuck</cp:lastModifiedBy>
  <cp:revision>4</cp:revision>
  <cp:lastPrinted>2017-03-31T19:38:00Z</cp:lastPrinted>
  <dcterms:created xsi:type="dcterms:W3CDTF">2017-08-11T22:35:00Z</dcterms:created>
  <dcterms:modified xsi:type="dcterms:W3CDTF">2017-11-20T14:56:00Z</dcterms:modified>
</cp:coreProperties>
</file>